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9B" w:rsidRDefault="0094199B" w:rsidP="00602B04">
      <w:pPr>
        <w:jc w:val="center"/>
        <w:rPr>
          <w:rFonts w:ascii="Arial" w:hAnsi="Arial" w:cs="Arial"/>
          <w:b/>
          <w:sz w:val="24"/>
          <w:szCs w:val="24"/>
          <w:u w:val="single"/>
        </w:rPr>
      </w:pPr>
    </w:p>
    <w:p w:rsidR="00602B04" w:rsidRPr="00B66428" w:rsidRDefault="00602B04" w:rsidP="00602B04">
      <w:pPr>
        <w:jc w:val="center"/>
        <w:rPr>
          <w:rFonts w:ascii="Arial" w:hAnsi="Arial" w:cs="Arial"/>
          <w:b/>
          <w:sz w:val="24"/>
          <w:szCs w:val="24"/>
          <w:u w:val="single"/>
        </w:rPr>
      </w:pPr>
      <w:r w:rsidRPr="00B66428">
        <w:rPr>
          <w:rFonts w:ascii="Arial" w:hAnsi="Arial" w:cs="Arial"/>
          <w:b/>
          <w:sz w:val="24"/>
          <w:szCs w:val="24"/>
          <w:u w:val="single"/>
        </w:rPr>
        <w:t>Guía</w:t>
      </w:r>
      <w:r w:rsidR="005D0E49">
        <w:rPr>
          <w:rFonts w:ascii="Arial" w:hAnsi="Arial" w:cs="Arial"/>
          <w:b/>
          <w:sz w:val="24"/>
          <w:szCs w:val="24"/>
          <w:u w:val="single"/>
        </w:rPr>
        <w:t xml:space="preserve"> 3</w:t>
      </w:r>
      <w:r w:rsidRPr="00B66428">
        <w:rPr>
          <w:rFonts w:ascii="Arial" w:hAnsi="Arial" w:cs="Arial"/>
          <w:b/>
          <w:sz w:val="24"/>
          <w:szCs w:val="24"/>
          <w:u w:val="single"/>
        </w:rPr>
        <w:t xml:space="preserve"> Filosofía 3° Medio</w:t>
      </w:r>
    </w:p>
    <w:p w:rsidR="00602B04" w:rsidRPr="001A3C09" w:rsidRDefault="001A3C09" w:rsidP="00602B04">
      <w:pPr>
        <w:jc w:val="center"/>
        <w:rPr>
          <w:rFonts w:ascii="Arial" w:hAnsi="Arial" w:cs="Arial"/>
          <w:b/>
          <w:sz w:val="24"/>
          <w:szCs w:val="24"/>
          <w:u w:val="single"/>
        </w:rPr>
      </w:pPr>
      <w:r>
        <w:rPr>
          <w:rFonts w:ascii="Arial" w:hAnsi="Arial" w:cs="Arial"/>
          <w:b/>
          <w:sz w:val="24"/>
          <w:szCs w:val="24"/>
          <w:u w:val="single"/>
        </w:rPr>
        <w:t xml:space="preserve">Unidad </w:t>
      </w:r>
      <w:r w:rsidRPr="001A3C09">
        <w:rPr>
          <w:rFonts w:ascii="Arial" w:hAnsi="Arial" w:cs="Arial"/>
          <w:b/>
          <w:sz w:val="24"/>
          <w:szCs w:val="24"/>
          <w:u w:val="single"/>
        </w:rPr>
        <w:t>1 LA FILOSOFÍA NOS PERMITE CUESTIONAR LA REALIDAD Y A NOSOTROS MISMOS</w:t>
      </w:r>
    </w:p>
    <w:tbl>
      <w:tblPr>
        <w:tblStyle w:val="Tablaconcuadrcula"/>
        <w:tblW w:w="0" w:type="auto"/>
        <w:tblLayout w:type="fixed"/>
        <w:tblLook w:val="04A0" w:firstRow="1" w:lastRow="0" w:firstColumn="1" w:lastColumn="0" w:noHBand="0" w:noVBand="1"/>
      </w:tblPr>
      <w:tblGrid>
        <w:gridCol w:w="3700"/>
        <w:gridCol w:w="3478"/>
        <w:gridCol w:w="3590"/>
      </w:tblGrid>
      <w:tr w:rsidR="00602B04" w:rsidRPr="00B66428" w:rsidTr="0094199B">
        <w:trPr>
          <w:trHeight w:val="839"/>
        </w:trPr>
        <w:tc>
          <w:tcPr>
            <w:tcW w:w="3700" w:type="dxa"/>
          </w:tcPr>
          <w:p w:rsidR="00602B04" w:rsidRPr="00B66428" w:rsidRDefault="00602B04" w:rsidP="001762DD">
            <w:pPr>
              <w:jc w:val="both"/>
              <w:rPr>
                <w:rFonts w:ascii="Arial" w:hAnsi="Arial" w:cs="Arial"/>
                <w:b/>
                <w:sz w:val="24"/>
                <w:szCs w:val="24"/>
              </w:rPr>
            </w:pPr>
            <w:r w:rsidRPr="00B66428">
              <w:rPr>
                <w:rFonts w:ascii="Arial" w:hAnsi="Arial" w:cs="Arial"/>
                <w:b/>
                <w:sz w:val="24"/>
                <w:szCs w:val="24"/>
              </w:rPr>
              <w:t>Nombre estudiante:</w:t>
            </w:r>
          </w:p>
          <w:p w:rsidR="00602B04" w:rsidRPr="00B66428" w:rsidRDefault="00602B04" w:rsidP="001762DD">
            <w:pPr>
              <w:jc w:val="both"/>
              <w:rPr>
                <w:rFonts w:ascii="Arial" w:hAnsi="Arial" w:cs="Arial"/>
                <w:b/>
                <w:sz w:val="24"/>
                <w:szCs w:val="24"/>
              </w:rPr>
            </w:pPr>
          </w:p>
          <w:p w:rsidR="00602B04" w:rsidRPr="00B66428" w:rsidRDefault="00602B04" w:rsidP="001762DD">
            <w:pPr>
              <w:jc w:val="both"/>
              <w:rPr>
                <w:rFonts w:ascii="Arial" w:hAnsi="Arial" w:cs="Arial"/>
                <w:b/>
                <w:sz w:val="24"/>
                <w:szCs w:val="24"/>
              </w:rPr>
            </w:pPr>
          </w:p>
        </w:tc>
        <w:tc>
          <w:tcPr>
            <w:tcW w:w="3478" w:type="dxa"/>
          </w:tcPr>
          <w:p w:rsidR="00602B04" w:rsidRPr="00B66428" w:rsidRDefault="00602B04" w:rsidP="001762DD">
            <w:pPr>
              <w:jc w:val="both"/>
              <w:rPr>
                <w:rFonts w:ascii="Arial" w:hAnsi="Arial" w:cs="Arial"/>
                <w:b/>
                <w:sz w:val="24"/>
                <w:szCs w:val="24"/>
              </w:rPr>
            </w:pPr>
            <w:r w:rsidRPr="00B66428">
              <w:rPr>
                <w:rFonts w:ascii="Arial" w:hAnsi="Arial" w:cs="Arial"/>
                <w:b/>
                <w:sz w:val="24"/>
                <w:szCs w:val="24"/>
              </w:rPr>
              <w:t>Curso:</w:t>
            </w:r>
          </w:p>
        </w:tc>
        <w:tc>
          <w:tcPr>
            <w:tcW w:w="3590" w:type="dxa"/>
          </w:tcPr>
          <w:p w:rsidR="00602B04" w:rsidRPr="00B66428" w:rsidRDefault="00602B04" w:rsidP="001762DD">
            <w:pPr>
              <w:jc w:val="both"/>
              <w:rPr>
                <w:rFonts w:ascii="Arial" w:hAnsi="Arial" w:cs="Arial"/>
                <w:b/>
                <w:sz w:val="24"/>
                <w:szCs w:val="24"/>
              </w:rPr>
            </w:pPr>
            <w:r w:rsidRPr="00B66428">
              <w:rPr>
                <w:rFonts w:ascii="Arial" w:hAnsi="Arial" w:cs="Arial"/>
                <w:b/>
                <w:sz w:val="24"/>
                <w:szCs w:val="24"/>
              </w:rPr>
              <w:t>Fecha:</w:t>
            </w:r>
          </w:p>
        </w:tc>
      </w:tr>
      <w:tr w:rsidR="00602B04" w:rsidRPr="00B66428" w:rsidTr="0094199B">
        <w:trPr>
          <w:trHeight w:val="870"/>
        </w:trPr>
        <w:tc>
          <w:tcPr>
            <w:tcW w:w="3700" w:type="dxa"/>
          </w:tcPr>
          <w:p w:rsidR="00602B04" w:rsidRPr="00B66428" w:rsidRDefault="00602B04" w:rsidP="001762DD">
            <w:pPr>
              <w:jc w:val="both"/>
              <w:rPr>
                <w:rFonts w:ascii="Arial" w:hAnsi="Arial" w:cs="Arial"/>
                <w:b/>
                <w:sz w:val="24"/>
                <w:szCs w:val="24"/>
              </w:rPr>
            </w:pPr>
            <w:r w:rsidRPr="00B66428">
              <w:rPr>
                <w:rFonts w:ascii="Arial" w:hAnsi="Arial" w:cs="Arial"/>
                <w:b/>
                <w:sz w:val="24"/>
                <w:szCs w:val="24"/>
              </w:rPr>
              <w:t>Nombre Profesor:</w:t>
            </w:r>
          </w:p>
          <w:p w:rsidR="00602B04" w:rsidRPr="00B66428" w:rsidRDefault="00602B04" w:rsidP="001762DD">
            <w:pPr>
              <w:jc w:val="both"/>
              <w:rPr>
                <w:rFonts w:ascii="Arial" w:hAnsi="Arial" w:cs="Arial"/>
                <w:sz w:val="24"/>
                <w:szCs w:val="24"/>
              </w:rPr>
            </w:pPr>
            <w:r w:rsidRPr="00B66428">
              <w:rPr>
                <w:rFonts w:ascii="Arial" w:hAnsi="Arial" w:cs="Arial"/>
                <w:sz w:val="24"/>
                <w:szCs w:val="24"/>
              </w:rPr>
              <w:t xml:space="preserve">Claudia </w:t>
            </w:r>
            <w:proofErr w:type="spellStart"/>
            <w:r w:rsidRPr="00B66428">
              <w:rPr>
                <w:rFonts w:ascii="Arial" w:hAnsi="Arial" w:cs="Arial"/>
                <w:sz w:val="24"/>
                <w:szCs w:val="24"/>
              </w:rPr>
              <w:t>Hormazábal</w:t>
            </w:r>
            <w:proofErr w:type="spellEnd"/>
            <w:r w:rsidRPr="00B66428">
              <w:rPr>
                <w:rFonts w:ascii="Arial" w:hAnsi="Arial" w:cs="Arial"/>
                <w:sz w:val="24"/>
                <w:szCs w:val="24"/>
              </w:rPr>
              <w:t xml:space="preserve"> Valdés</w:t>
            </w:r>
          </w:p>
        </w:tc>
        <w:tc>
          <w:tcPr>
            <w:tcW w:w="7068" w:type="dxa"/>
            <w:gridSpan w:val="2"/>
          </w:tcPr>
          <w:p w:rsidR="00602B04" w:rsidRPr="00B66428" w:rsidRDefault="005D0E49" w:rsidP="001762DD">
            <w:pPr>
              <w:jc w:val="both"/>
              <w:rPr>
                <w:rFonts w:ascii="Arial" w:hAnsi="Arial" w:cs="Arial"/>
                <w:sz w:val="24"/>
                <w:szCs w:val="24"/>
              </w:rPr>
            </w:pPr>
            <w:r>
              <w:rPr>
                <w:rFonts w:ascii="Arial" w:hAnsi="Arial" w:cs="Arial"/>
                <w:b/>
                <w:sz w:val="24"/>
                <w:szCs w:val="24"/>
              </w:rPr>
              <w:t>Correo</w:t>
            </w:r>
            <w:r w:rsidR="0094199B">
              <w:rPr>
                <w:rFonts w:ascii="Arial" w:hAnsi="Arial" w:cs="Arial"/>
                <w:b/>
                <w:sz w:val="24"/>
                <w:szCs w:val="24"/>
              </w:rPr>
              <w:t xml:space="preserve"> </w:t>
            </w:r>
            <w:r w:rsidR="00602B04" w:rsidRPr="00B66428">
              <w:rPr>
                <w:rFonts w:ascii="Arial" w:hAnsi="Arial" w:cs="Arial"/>
                <w:b/>
                <w:sz w:val="24"/>
                <w:szCs w:val="24"/>
              </w:rPr>
              <w:t xml:space="preserve">Profesor: </w:t>
            </w:r>
            <w:r w:rsidR="00602B04" w:rsidRPr="00B66428">
              <w:rPr>
                <w:rFonts w:ascii="Arial" w:hAnsi="Arial" w:cs="Arial"/>
                <w:sz w:val="24"/>
                <w:szCs w:val="24"/>
              </w:rPr>
              <w:t>claudiahormazabalvaldes</w:t>
            </w:r>
            <w:r w:rsidR="001A3C09">
              <w:rPr>
                <w:rFonts w:ascii="Arial" w:hAnsi="Arial" w:cs="Arial"/>
                <w:sz w:val="24"/>
                <w:szCs w:val="24"/>
              </w:rPr>
              <w:t>@hotmail.com</w:t>
            </w:r>
          </w:p>
        </w:tc>
      </w:tr>
    </w:tbl>
    <w:p w:rsidR="00602B04" w:rsidRPr="00B66428" w:rsidRDefault="00602B04" w:rsidP="00602B04">
      <w:pPr>
        <w:jc w:val="both"/>
        <w:rPr>
          <w:rFonts w:ascii="Arial" w:hAnsi="Arial" w:cs="Arial"/>
          <w:sz w:val="24"/>
          <w:szCs w:val="24"/>
        </w:rPr>
      </w:pPr>
    </w:p>
    <w:p w:rsidR="005D0E49" w:rsidRPr="005D0E49" w:rsidRDefault="005D0E49" w:rsidP="005D0E49">
      <w:pPr>
        <w:jc w:val="both"/>
        <w:rPr>
          <w:rFonts w:ascii="Arial" w:hAnsi="Arial" w:cs="Arial"/>
          <w:b/>
          <w:sz w:val="24"/>
        </w:rPr>
      </w:pPr>
      <w:r w:rsidRPr="005D0E49">
        <w:rPr>
          <w:rFonts w:ascii="Arial" w:hAnsi="Arial" w:cs="Arial"/>
          <w:b/>
          <w:sz w:val="24"/>
        </w:rPr>
        <w:t>Propósito de la unidad</w:t>
      </w:r>
    </w:p>
    <w:p w:rsidR="005D0E49" w:rsidRPr="005D0E49" w:rsidRDefault="005D0E49" w:rsidP="005D0E49">
      <w:pPr>
        <w:jc w:val="both"/>
        <w:rPr>
          <w:rFonts w:ascii="Arial" w:hAnsi="Arial" w:cs="Arial"/>
          <w:sz w:val="24"/>
        </w:rPr>
      </w:pPr>
      <w:r w:rsidRPr="005D0E49">
        <w:rPr>
          <w:rFonts w:ascii="Arial" w:hAnsi="Arial" w:cs="Arial"/>
          <w:sz w:val="24"/>
        </w:rPr>
        <w:t xml:space="preserve"> Esta unidad busca desarrollar en los estudiantes disposiciones de pensamiento que les permitan reflexionar críticamente, a fin de que puedan formular y fundamentar preguntas filosóficas de manera metódica y rigurosa. Se trabajará en torno a las siguientes preguntas: ¿por qué y para qué hacer filosofía?, ¿qué diferencia al filosofar de otras maneras de pensar y conocer la realidad?, ¿cómo podemos crear o descubrir una idea filosófica?, ¿cómo nos ayuda la filosofía a cuestionar el mundo y a nosotros mismos? </w:t>
      </w:r>
    </w:p>
    <w:p w:rsidR="005D0E49" w:rsidRPr="005D0E49" w:rsidRDefault="005D0E49" w:rsidP="005D0E49">
      <w:pPr>
        <w:jc w:val="both"/>
        <w:rPr>
          <w:rFonts w:ascii="Arial" w:hAnsi="Arial" w:cs="Arial"/>
          <w:b/>
          <w:sz w:val="24"/>
          <w:szCs w:val="24"/>
        </w:rPr>
      </w:pPr>
      <w:r w:rsidRPr="005D0E49">
        <w:rPr>
          <w:rFonts w:ascii="Arial" w:hAnsi="Arial" w:cs="Arial"/>
          <w:b/>
          <w:sz w:val="24"/>
          <w:szCs w:val="24"/>
        </w:rPr>
        <w:t xml:space="preserve">Objetivos de Aprendizaje </w:t>
      </w:r>
    </w:p>
    <w:p w:rsidR="005D0E49" w:rsidRPr="005D0E49" w:rsidRDefault="005D0E49" w:rsidP="005D0E49">
      <w:pPr>
        <w:jc w:val="both"/>
        <w:rPr>
          <w:rFonts w:ascii="Arial" w:hAnsi="Arial" w:cs="Arial"/>
          <w:sz w:val="24"/>
          <w:szCs w:val="24"/>
        </w:rPr>
      </w:pPr>
      <w:r w:rsidRPr="005D0E49">
        <w:rPr>
          <w:rFonts w:ascii="Arial" w:hAnsi="Arial" w:cs="Arial"/>
          <w:sz w:val="24"/>
          <w:szCs w:val="24"/>
        </w:rPr>
        <w:t xml:space="preserve">OA 1 Describir las características del quehacer filosófico, considerando el problema de su origen y sentido, e identificando algunas de sus grandes preguntas y temas. </w:t>
      </w:r>
    </w:p>
    <w:p w:rsidR="005D0E49" w:rsidRPr="005D0E49" w:rsidRDefault="005D0E49" w:rsidP="005D0E49">
      <w:pPr>
        <w:jc w:val="both"/>
        <w:rPr>
          <w:rFonts w:ascii="Arial" w:hAnsi="Arial" w:cs="Arial"/>
          <w:sz w:val="24"/>
          <w:szCs w:val="24"/>
        </w:rPr>
      </w:pPr>
      <w:r w:rsidRPr="005D0E49">
        <w:rPr>
          <w:rFonts w:ascii="Arial" w:hAnsi="Arial" w:cs="Arial"/>
          <w:sz w:val="24"/>
          <w:szCs w:val="24"/>
        </w:rPr>
        <w:t xml:space="preserve">OA 6 Aplicar principios y herramientas de argumentación en el diálogo, la escritura y diferentes contextos, considerando la consistencia y rigurosidad lógica, la identificación de razonamientos válidos e inválidos y métodos de razonamiento filosófico. </w:t>
      </w:r>
    </w:p>
    <w:p w:rsidR="005D0E49" w:rsidRPr="005D0E49" w:rsidRDefault="005D0E49" w:rsidP="005D0E49">
      <w:pPr>
        <w:jc w:val="both"/>
        <w:rPr>
          <w:rFonts w:ascii="Arial" w:hAnsi="Arial" w:cs="Arial"/>
          <w:sz w:val="24"/>
          <w:szCs w:val="24"/>
        </w:rPr>
      </w:pPr>
      <w:r w:rsidRPr="005D0E49">
        <w:rPr>
          <w:rFonts w:ascii="Arial" w:hAnsi="Arial" w:cs="Arial"/>
          <w:sz w:val="24"/>
          <w:szCs w:val="24"/>
        </w:rPr>
        <w:t xml:space="preserve">OA a Formular preguntas significativas para su vida a partir del análisis de conceptos y teorías filosóficas, poniendo en duda aquello que aparece como “cierto” o “dado” y proyectando diversas respuestas posibles. </w:t>
      </w:r>
    </w:p>
    <w:p w:rsidR="005D0E49" w:rsidRPr="005D0E49" w:rsidRDefault="005D0E49" w:rsidP="005D0E49">
      <w:pPr>
        <w:jc w:val="both"/>
        <w:rPr>
          <w:rFonts w:ascii="Arial" w:hAnsi="Arial" w:cs="Arial"/>
          <w:sz w:val="24"/>
          <w:szCs w:val="24"/>
        </w:rPr>
      </w:pPr>
      <w:r w:rsidRPr="005D0E49">
        <w:rPr>
          <w:rFonts w:ascii="Arial" w:hAnsi="Arial" w:cs="Arial"/>
          <w:sz w:val="24"/>
          <w:szCs w:val="24"/>
        </w:rPr>
        <w:t>OA b Analizar y fundamentar problemas presentes en textos filosóficos, considerando sus supuestos, conceptos, métodos de razonamiento e implicancias en la vida cotidiana.</w:t>
      </w:r>
    </w:p>
    <w:p w:rsidR="00A14922" w:rsidRPr="005D0E49" w:rsidRDefault="00602B04" w:rsidP="00A14922">
      <w:pPr>
        <w:jc w:val="both"/>
        <w:rPr>
          <w:rFonts w:ascii="Arial" w:hAnsi="Arial" w:cs="Arial"/>
          <w:b/>
          <w:sz w:val="24"/>
          <w:szCs w:val="24"/>
        </w:rPr>
      </w:pPr>
      <w:r w:rsidRPr="005D0E49">
        <w:rPr>
          <w:rFonts w:ascii="Arial" w:hAnsi="Arial" w:cs="Arial"/>
          <w:b/>
          <w:sz w:val="24"/>
          <w:szCs w:val="24"/>
        </w:rPr>
        <w:t>Actividad</w:t>
      </w:r>
      <w:r w:rsidR="005D0E49" w:rsidRPr="005D0E49">
        <w:rPr>
          <w:rFonts w:ascii="Arial" w:hAnsi="Arial" w:cs="Arial"/>
          <w:b/>
          <w:sz w:val="24"/>
          <w:szCs w:val="24"/>
        </w:rPr>
        <w:t xml:space="preserve"> 1</w:t>
      </w:r>
      <w:r w:rsidRPr="005D0E49">
        <w:rPr>
          <w:rFonts w:ascii="Arial" w:hAnsi="Arial" w:cs="Arial"/>
          <w:b/>
          <w:sz w:val="24"/>
          <w:szCs w:val="24"/>
        </w:rPr>
        <w:t xml:space="preserve">: </w:t>
      </w:r>
      <w:r w:rsidR="00A14922" w:rsidRPr="005D0E49">
        <w:rPr>
          <w:rFonts w:ascii="Arial" w:hAnsi="Arial" w:cs="Arial"/>
          <w:b/>
          <w:sz w:val="24"/>
          <w:szCs w:val="24"/>
        </w:rPr>
        <w:t>Cuestionar, reflexionar y filosofar</w:t>
      </w:r>
      <w:r w:rsidR="00A14922" w:rsidRPr="005D0E49">
        <w:rPr>
          <w:rFonts w:ascii="Arial" w:hAnsi="Arial" w:cs="Arial"/>
          <w:sz w:val="24"/>
          <w:szCs w:val="24"/>
        </w:rPr>
        <w:t xml:space="preserve"> </w:t>
      </w:r>
    </w:p>
    <w:p w:rsidR="00A14922" w:rsidRPr="005D0E49" w:rsidRDefault="00B7545E" w:rsidP="00A14922">
      <w:pPr>
        <w:jc w:val="both"/>
        <w:rPr>
          <w:rFonts w:ascii="Arial" w:hAnsi="Arial" w:cs="Arial"/>
          <w:b/>
          <w:sz w:val="24"/>
          <w:szCs w:val="24"/>
        </w:rPr>
      </w:pPr>
      <w:r w:rsidRPr="005D0E49">
        <w:rPr>
          <w:rFonts w:ascii="Arial" w:hAnsi="Arial" w:cs="Arial"/>
          <w:b/>
          <w:sz w:val="24"/>
          <w:szCs w:val="24"/>
        </w:rPr>
        <w:t xml:space="preserve">Propósito </w:t>
      </w:r>
    </w:p>
    <w:p w:rsidR="00A14922" w:rsidRPr="002325A6" w:rsidRDefault="00A14922" w:rsidP="00A14922">
      <w:pPr>
        <w:jc w:val="both"/>
        <w:rPr>
          <w:rFonts w:ascii="Arial" w:hAnsi="Arial" w:cs="Arial"/>
          <w:b/>
          <w:sz w:val="24"/>
          <w:szCs w:val="24"/>
          <w:u w:val="single"/>
        </w:rPr>
      </w:pPr>
      <w:r w:rsidRPr="005D0E49">
        <w:rPr>
          <w:rFonts w:ascii="Arial" w:hAnsi="Arial" w:cs="Arial"/>
          <w:sz w:val="24"/>
          <w:szCs w:val="24"/>
        </w:rPr>
        <w:t>Esta actividad busca que los estudiantes se aproximen a la reflexión filosófica mediante la formulación y fundamentación de preguntas relacionadas con su vida diaria. Se espera apertura a distintas perspectivas y que reconozcan cómo las preguntas filosóficas pueden surgir a partir del cuestionamiento de situaciones cotidianas e ideas preconcebidas.</w:t>
      </w:r>
      <w:r w:rsidR="002325A6">
        <w:rPr>
          <w:rFonts w:ascii="Arial" w:hAnsi="Arial" w:cs="Arial"/>
          <w:sz w:val="24"/>
          <w:szCs w:val="24"/>
        </w:rPr>
        <w:t xml:space="preserve"> </w:t>
      </w:r>
      <w:r w:rsidR="002325A6" w:rsidRPr="002325A6">
        <w:rPr>
          <w:rFonts w:ascii="Arial" w:hAnsi="Arial" w:cs="Arial"/>
          <w:b/>
          <w:sz w:val="24"/>
          <w:szCs w:val="24"/>
          <w:u w:val="single"/>
        </w:rPr>
        <w:t>(Recordar que en la guía 1 entregada y subida a plataforma se hace la clasificación de las preguntas y ahí se explica cuáles son las preguntas filosófic</w:t>
      </w:r>
      <w:r w:rsidR="00687015">
        <w:rPr>
          <w:rFonts w:ascii="Arial" w:hAnsi="Arial" w:cs="Arial"/>
          <w:b/>
          <w:sz w:val="24"/>
          <w:szCs w:val="24"/>
          <w:u w:val="single"/>
        </w:rPr>
        <w:t>as, es fundamental haber trabajado</w:t>
      </w:r>
      <w:r w:rsidR="002325A6" w:rsidRPr="002325A6">
        <w:rPr>
          <w:rFonts w:ascii="Arial" w:hAnsi="Arial" w:cs="Arial"/>
          <w:b/>
          <w:sz w:val="24"/>
          <w:szCs w:val="24"/>
          <w:u w:val="single"/>
        </w:rPr>
        <w:t xml:space="preserve"> esas guías para poder desarrollar de mejor manera esta y las guías siguientes)</w:t>
      </w:r>
    </w:p>
    <w:p w:rsidR="00A14922" w:rsidRPr="00B7545E" w:rsidRDefault="00B7545E" w:rsidP="00A14922">
      <w:pPr>
        <w:jc w:val="both"/>
        <w:rPr>
          <w:rFonts w:ascii="Arial" w:hAnsi="Arial" w:cs="Arial"/>
          <w:b/>
          <w:sz w:val="24"/>
          <w:szCs w:val="24"/>
        </w:rPr>
      </w:pPr>
      <w:r w:rsidRPr="00B7545E">
        <w:rPr>
          <w:rFonts w:ascii="Arial" w:hAnsi="Arial" w:cs="Arial"/>
          <w:b/>
          <w:sz w:val="24"/>
          <w:szCs w:val="24"/>
        </w:rPr>
        <w:t xml:space="preserve">Objetivos de aprendizaje </w:t>
      </w:r>
    </w:p>
    <w:p w:rsidR="00A14922" w:rsidRPr="005D0E49" w:rsidRDefault="00A14922" w:rsidP="00A14922">
      <w:pPr>
        <w:jc w:val="both"/>
        <w:rPr>
          <w:rFonts w:ascii="Arial" w:hAnsi="Arial" w:cs="Arial"/>
          <w:sz w:val="24"/>
          <w:szCs w:val="24"/>
        </w:rPr>
      </w:pPr>
      <w:r w:rsidRPr="005D0E49">
        <w:rPr>
          <w:rFonts w:ascii="Arial" w:hAnsi="Arial" w:cs="Arial"/>
          <w:sz w:val="24"/>
          <w:szCs w:val="24"/>
        </w:rPr>
        <w:t xml:space="preserve">OA 1 Describir las características del quehacer filosófico, considerando el problema de su origen y sentido, e identificando algunas de sus grandes preguntas y temas. </w:t>
      </w:r>
    </w:p>
    <w:p w:rsidR="00A14922" w:rsidRPr="005D0E49" w:rsidRDefault="00A14922" w:rsidP="00A14922">
      <w:pPr>
        <w:jc w:val="both"/>
        <w:rPr>
          <w:rFonts w:ascii="Arial" w:hAnsi="Arial" w:cs="Arial"/>
          <w:sz w:val="24"/>
          <w:szCs w:val="24"/>
        </w:rPr>
      </w:pPr>
      <w:r w:rsidRPr="005D0E49">
        <w:rPr>
          <w:rFonts w:ascii="Arial" w:hAnsi="Arial" w:cs="Arial"/>
          <w:sz w:val="24"/>
          <w:szCs w:val="24"/>
        </w:rPr>
        <w:t xml:space="preserve">OA a Formular preguntas significativas para su vida a partir del análisis de conceptos y teorías filosóficas, poniendo en duda aquello que aparece como “cierto” o “dado” y proyectando diversas respuestas posibles. </w:t>
      </w:r>
    </w:p>
    <w:p w:rsidR="0094199B" w:rsidRDefault="0094199B" w:rsidP="00A14922">
      <w:pPr>
        <w:jc w:val="both"/>
        <w:rPr>
          <w:rFonts w:ascii="Arial" w:hAnsi="Arial" w:cs="Arial"/>
          <w:b/>
          <w:sz w:val="24"/>
          <w:szCs w:val="24"/>
        </w:rPr>
      </w:pPr>
    </w:p>
    <w:p w:rsidR="0094199B" w:rsidRDefault="0094199B" w:rsidP="00A14922">
      <w:pPr>
        <w:jc w:val="both"/>
        <w:rPr>
          <w:rFonts w:ascii="Arial" w:hAnsi="Arial" w:cs="Arial"/>
          <w:b/>
          <w:sz w:val="24"/>
          <w:szCs w:val="24"/>
        </w:rPr>
      </w:pPr>
    </w:p>
    <w:p w:rsidR="0094199B" w:rsidRDefault="0094199B" w:rsidP="00A14922">
      <w:pPr>
        <w:jc w:val="both"/>
        <w:rPr>
          <w:rFonts w:ascii="Arial" w:hAnsi="Arial" w:cs="Arial"/>
          <w:b/>
          <w:sz w:val="24"/>
          <w:szCs w:val="24"/>
        </w:rPr>
      </w:pPr>
    </w:p>
    <w:p w:rsidR="0094199B" w:rsidRDefault="0094199B" w:rsidP="00A14922">
      <w:pPr>
        <w:jc w:val="both"/>
        <w:rPr>
          <w:rFonts w:ascii="Arial" w:hAnsi="Arial" w:cs="Arial"/>
          <w:b/>
          <w:sz w:val="24"/>
          <w:szCs w:val="24"/>
        </w:rPr>
      </w:pPr>
    </w:p>
    <w:p w:rsidR="0094199B" w:rsidRDefault="0094199B" w:rsidP="00A14922">
      <w:pPr>
        <w:jc w:val="both"/>
        <w:rPr>
          <w:rFonts w:ascii="Arial" w:hAnsi="Arial" w:cs="Arial"/>
          <w:b/>
          <w:sz w:val="24"/>
          <w:szCs w:val="24"/>
        </w:rPr>
      </w:pPr>
    </w:p>
    <w:p w:rsidR="00A14922" w:rsidRPr="00B7545E" w:rsidRDefault="00B7545E" w:rsidP="00A14922">
      <w:pPr>
        <w:jc w:val="both"/>
        <w:rPr>
          <w:rFonts w:ascii="Arial" w:hAnsi="Arial" w:cs="Arial"/>
          <w:b/>
          <w:sz w:val="24"/>
          <w:szCs w:val="24"/>
        </w:rPr>
      </w:pPr>
      <w:r w:rsidRPr="00B7545E">
        <w:rPr>
          <w:rFonts w:ascii="Arial" w:hAnsi="Arial" w:cs="Arial"/>
          <w:b/>
          <w:sz w:val="24"/>
          <w:szCs w:val="24"/>
        </w:rPr>
        <w:t xml:space="preserve">Actitudes </w:t>
      </w:r>
    </w:p>
    <w:p w:rsidR="00A14922" w:rsidRPr="005D0E49" w:rsidRDefault="00A14922" w:rsidP="00A14922">
      <w:pPr>
        <w:jc w:val="both"/>
        <w:rPr>
          <w:rFonts w:ascii="Arial" w:hAnsi="Arial" w:cs="Arial"/>
          <w:sz w:val="24"/>
          <w:szCs w:val="24"/>
        </w:rPr>
      </w:pPr>
      <w:r w:rsidRPr="005D0E49">
        <w:rPr>
          <w:rFonts w:ascii="Arial" w:hAnsi="Arial" w:cs="Arial"/>
          <w:sz w:val="24"/>
          <w:szCs w:val="24"/>
        </w:rPr>
        <w:t>- Pensar con apertura a distintas perspectivas y contextos, asumiendo riesgos y responsabilidades.</w:t>
      </w:r>
    </w:p>
    <w:p w:rsidR="00A14922" w:rsidRPr="00BA00F3" w:rsidRDefault="00A14922" w:rsidP="00A14922">
      <w:pPr>
        <w:jc w:val="both"/>
        <w:rPr>
          <w:rFonts w:ascii="Arial" w:hAnsi="Arial" w:cs="Arial"/>
          <w:b/>
          <w:sz w:val="24"/>
          <w:szCs w:val="24"/>
        </w:rPr>
      </w:pPr>
      <w:r w:rsidRPr="00BA00F3">
        <w:rPr>
          <w:rFonts w:ascii="Arial" w:hAnsi="Arial" w:cs="Arial"/>
          <w:b/>
          <w:sz w:val="24"/>
          <w:szCs w:val="24"/>
        </w:rPr>
        <w:t>DESARROLLO DE LA ACTIVIDAD</w:t>
      </w:r>
      <w:r w:rsidR="00687015" w:rsidRPr="00BA00F3">
        <w:rPr>
          <w:rFonts w:ascii="Arial" w:hAnsi="Arial" w:cs="Arial"/>
          <w:b/>
          <w:sz w:val="24"/>
          <w:szCs w:val="24"/>
        </w:rPr>
        <w:t>:</w:t>
      </w:r>
      <w:r w:rsidRPr="00BA00F3">
        <w:rPr>
          <w:rFonts w:ascii="Arial" w:hAnsi="Arial" w:cs="Arial"/>
          <w:b/>
          <w:sz w:val="24"/>
          <w:szCs w:val="24"/>
        </w:rPr>
        <w:t xml:space="preserve"> CUESTIONANDO A PARTIR DEL ASOMBRO </w:t>
      </w:r>
    </w:p>
    <w:p w:rsidR="00A14922" w:rsidRPr="005D0E49" w:rsidRDefault="00A14922" w:rsidP="00A14922">
      <w:pPr>
        <w:jc w:val="both"/>
        <w:rPr>
          <w:rFonts w:ascii="Arial" w:hAnsi="Arial" w:cs="Arial"/>
          <w:sz w:val="24"/>
          <w:szCs w:val="24"/>
        </w:rPr>
      </w:pPr>
      <w:r w:rsidRPr="005D0E49">
        <w:rPr>
          <w:rFonts w:ascii="Arial" w:hAnsi="Arial" w:cs="Arial"/>
          <w:sz w:val="24"/>
          <w:szCs w:val="24"/>
        </w:rPr>
        <w:t xml:space="preserve">Para iniciar la actividad, ven un video que muestre alguna realidad o fenómeno que, junto con causar impresión o asombro en los estudiantes, los invite a la reflexión filosófica. </w:t>
      </w:r>
    </w:p>
    <w:p w:rsidR="00A14922" w:rsidRPr="005D0E49" w:rsidRDefault="00A14922" w:rsidP="00A14922">
      <w:pPr>
        <w:jc w:val="both"/>
        <w:rPr>
          <w:rFonts w:ascii="Arial" w:hAnsi="Arial" w:cs="Arial"/>
          <w:sz w:val="24"/>
          <w:szCs w:val="24"/>
        </w:rPr>
      </w:pPr>
      <w:r w:rsidRPr="005D0E49">
        <w:rPr>
          <w:rFonts w:ascii="Arial" w:hAnsi="Arial" w:cs="Arial"/>
          <w:sz w:val="24"/>
          <w:szCs w:val="24"/>
        </w:rPr>
        <w:t xml:space="preserve">Se sugieren los siguientes: </w:t>
      </w:r>
    </w:p>
    <w:p w:rsidR="00A14922" w:rsidRDefault="00A14922" w:rsidP="00504546">
      <w:pPr>
        <w:pStyle w:val="Prrafodelista"/>
        <w:numPr>
          <w:ilvl w:val="0"/>
          <w:numId w:val="7"/>
        </w:numPr>
        <w:jc w:val="both"/>
        <w:rPr>
          <w:rFonts w:ascii="Arial" w:hAnsi="Arial" w:cs="Arial"/>
          <w:sz w:val="24"/>
          <w:szCs w:val="24"/>
        </w:rPr>
      </w:pPr>
      <w:r w:rsidRPr="00504546">
        <w:rPr>
          <w:rFonts w:ascii="Arial" w:hAnsi="Arial" w:cs="Arial"/>
          <w:sz w:val="24"/>
          <w:szCs w:val="24"/>
        </w:rPr>
        <w:t xml:space="preserve">¿La automatización nos quitará nuestros trabajos? David Autor, TED TALK 2017 [link: </w:t>
      </w:r>
      <w:hyperlink r:id="rId9" w:history="1">
        <w:r w:rsidRPr="00504546">
          <w:rPr>
            <w:rStyle w:val="Hipervnculo"/>
            <w:rFonts w:ascii="Arial" w:hAnsi="Arial" w:cs="Arial"/>
            <w:sz w:val="24"/>
            <w:szCs w:val="24"/>
          </w:rPr>
          <w:t>https://www.youtube.com/watch?v=th3nnEpITz0</w:t>
        </w:r>
      </w:hyperlink>
      <w:r w:rsidRPr="00504546">
        <w:rPr>
          <w:rFonts w:ascii="Arial" w:hAnsi="Arial" w:cs="Arial"/>
          <w:sz w:val="24"/>
          <w:szCs w:val="24"/>
        </w:rPr>
        <w:t xml:space="preserve">] </w:t>
      </w:r>
    </w:p>
    <w:p w:rsidR="006440E6" w:rsidRPr="006440E6" w:rsidRDefault="006440E6" w:rsidP="006440E6">
      <w:pPr>
        <w:pStyle w:val="Prrafodelista"/>
        <w:numPr>
          <w:ilvl w:val="0"/>
          <w:numId w:val="7"/>
        </w:numPr>
        <w:shd w:val="clear" w:color="auto" w:fill="F9F9F9"/>
        <w:spacing w:after="0" w:line="240" w:lineRule="auto"/>
        <w:outlineLvl w:val="0"/>
        <w:rPr>
          <w:rFonts w:ascii="Arial" w:eastAsia="Times New Roman" w:hAnsi="Arial" w:cs="Arial"/>
          <w:kern w:val="36"/>
          <w:sz w:val="24"/>
          <w:szCs w:val="48"/>
          <w:lang w:eastAsia="es-CL"/>
        </w:rPr>
      </w:pPr>
      <w:r w:rsidRPr="006440E6">
        <w:rPr>
          <w:rFonts w:ascii="Arial" w:eastAsia="Times New Roman" w:hAnsi="Arial" w:cs="Arial"/>
          <w:kern w:val="36"/>
          <w:sz w:val="24"/>
          <w:szCs w:val="48"/>
          <w:lang w:eastAsia="es-CL"/>
        </w:rPr>
        <w:t>Protestas en Chile: cómo empezaron y qué hay detrás de la furia en "el paraíso de América Latina"</w:t>
      </w:r>
    </w:p>
    <w:p w:rsidR="006440E6" w:rsidRPr="000D4A46" w:rsidRDefault="006440E6" w:rsidP="000D4A46">
      <w:pPr>
        <w:ind w:firstLine="708"/>
        <w:jc w:val="both"/>
        <w:rPr>
          <w:rFonts w:ascii="Arial" w:hAnsi="Arial" w:cs="Arial"/>
          <w:sz w:val="28"/>
          <w:szCs w:val="24"/>
        </w:rPr>
      </w:pPr>
      <w:hyperlink r:id="rId10" w:history="1">
        <w:r w:rsidRPr="000D4A46">
          <w:rPr>
            <w:rFonts w:ascii="Arial" w:hAnsi="Arial" w:cs="Arial"/>
            <w:color w:val="0000FF"/>
            <w:sz w:val="24"/>
            <w:u w:val="single"/>
          </w:rPr>
          <w:t>https://www.youtube.com/watch?v=NTwPW3APLBo</w:t>
        </w:r>
      </w:hyperlink>
    </w:p>
    <w:p w:rsidR="00DA0234" w:rsidRPr="00DA0234" w:rsidRDefault="00DA0234" w:rsidP="00DA0234">
      <w:pPr>
        <w:pStyle w:val="Prrafodelista"/>
        <w:numPr>
          <w:ilvl w:val="0"/>
          <w:numId w:val="7"/>
        </w:numPr>
        <w:shd w:val="clear" w:color="auto" w:fill="F9F9F9"/>
        <w:spacing w:after="0" w:line="240" w:lineRule="auto"/>
        <w:outlineLvl w:val="0"/>
        <w:rPr>
          <w:rFonts w:ascii="Arial" w:eastAsia="Times New Roman" w:hAnsi="Arial" w:cs="Arial"/>
          <w:kern w:val="36"/>
          <w:sz w:val="24"/>
          <w:szCs w:val="48"/>
          <w:lang w:eastAsia="es-CL"/>
        </w:rPr>
      </w:pPr>
      <w:r w:rsidRPr="00DA0234">
        <w:rPr>
          <w:rFonts w:ascii="Arial" w:eastAsia="Times New Roman" w:hAnsi="Arial" w:cs="Arial"/>
          <w:kern w:val="36"/>
          <w:sz w:val="24"/>
          <w:szCs w:val="48"/>
          <w:lang w:eastAsia="es-CL"/>
        </w:rPr>
        <w:t>Protestas en Chile: las grietas del modelo económico chileno</w:t>
      </w:r>
    </w:p>
    <w:p w:rsidR="00DA0234" w:rsidRPr="000D4A46" w:rsidRDefault="00DA0234" w:rsidP="00DA0234">
      <w:pPr>
        <w:pStyle w:val="Prrafodelista"/>
        <w:shd w:val="clear" w:color="auto" w:fill="F9F9F9"/>
        <w:spacing w:after="0" w:line="240" w:lineRule="auto"/>
        <w:outlineLvl w:val="0"/>
        <w:rPr>
          <w:rFonts w:ascii="Arial" w:eastAsia="Times New Roman" w:hAnsi="Arial" w:cs="Arial"/>
          <w:kern w:val="36"/>
          <w:sz w:val="28"/>
          <w:szCs w:val="48"/>
          <w:lang w:eastAsia="es-CL"/>
        </w:rPr>
      </w:pPr>
      <w:hyperlink r:id="rId11" w:history="1">
        <w:r w:rsidRPr="000D4A46">
          <w:rPr>
            <w:rFonts w:ascii="Arial" w:hAnsi="Arial" w:cs="Arial"/>
            <w:color w:val="0000FF"/>
            <w:sz w:val="24"/>
            <w:u w:val="single"/>
          </w:rPr>
          <w:t>https://www.youtube.com/watch?v=chiWVxreqhU</w:t>
        </w:r>
      </w:hyperlink>
    </w:p>
    <w:p w:rsidR="00DA0234" w:rsidRDefault="00DA0234" w:rsidP="00A14922">
      <w:pPr>
        <w:jc w:val="both"/>
        <w:rPr>
          <w:rFonts w:ascii="Arial" w:hAnsi="Arial" w:cs="Arial"/>
          <w:sz w:val="24"/>
          <w:szCs w:val="24"/>
        </w:rPr>
      </w:pPr>
    </w:p>
    <w:p w:rsidR="00A14922" w:rsidRPr="005D0E49" w:rsidRDefault="00A14922" w:rsidP="00A14922">
      <w:pPr>
        <w:jc w:val="both"/>
        <w:rPr>
          <w:rFonts w:ascii="Arial" w:hAnsi="Arial" w:cs="Arial"/>
          <w:sz w:val="24"/>
          <w:szCs w:val="24"/>
        </w:rPr>
      </w:pPr>
      <w:r w:rsidRPr="005D0E49">
        <w:rPr>
          <w:rFonts w:ascii="Arial" w:hAnsi="Arial" w:cs="Arial"/>
          <w:sz w:val="24"/>
          <w:szCs w:val="24"/>
        </w:rPr>
        <w:t>L</w:t>
      </w:r>
      <w:r w:rsidR="00B7545E">
        <w:rPr>
          <w:rFonts w:ascii="Arial" w:hAnsi="Arial" w:cs="Arial"/>
          <w:sz w:val="24"/>
          <w:szCs w:val="24"/>
        </w:rPr>
        <w:t>uego reflexionan</w:t>
      </w:r>
      <w:r w:rsidRPr="005D0E49">
        <w:rPr>
          <w:rFonts w:ascii="Arial" w:hAnsi="Arial" w:cs="Arial"/>
          <w:sz w:val="24"/>
          <w:szCs w:val="24"/>
        </w:rPr>
        <w:t xml:space="preserve"> en torno a las siguientes </w:t>
      </w:r>
      <w:r w:rsidR="00687015" w:rsidRPr="005D0E49">
        <w:rPr>
          <w:rFonts w:ascii="Arial" w:hAnsi="Arial" w:cs="Arial"/>
          <w:sz w:val="24"/>
          <w:szCs w:val="24"/>
        </w:rPr>
        <w:t>preguntas</w:t>
      </w:r>
      <w:r w:rsidR="00077127">
        <w:rPr>
          <w:rFonts w:ascii="Arial" w:hAnsi="Arial" w:cs="Arial"/>
          <w:sz w:val="24"/>
          <w:szCs w:val="24"/>
        </w:rPr>
        <w:t xml:space="preserve"> (Anotan sus reflexiones)</w:t>
      </w:r>
      <w:bookmarkStart w:id="0" w:name="_GoBack"/>
      <w:bookmarkEnd w:id="0"/>
      <w:r w:rsidR="00687015" w:rsidRPr="005D0E49">
        <w:rPr>
          <w:rFonts w:ascii="Arial" w:hAnsi="Arial" w:cs="Arial"/>
          <w:sz w:val="24"/>
          <w:szCs w:val="24"/>
        </w:rPr>
        <w:t>:</w:t>
      </w:r>
    </w:p>
    <w:p w:rsidR="00A14922" w:rsidRPr="005D0E49" w:rsidRDefault="00A14922" w:rsidP="00A14922">
      <w:pPr>
        <w:jc w:val="both"/>
        <w:rPr>
          <w:rFonts w:ascii="Arial" w:hAnsi="Arial" w:cs="Arial"/>
          <w:sz w:val="24"/>
          <w:szCs w:val="24"/>
        </w:rPr>
      </w:pPr>
      <w:r w:rsidRPr="005D0E49">
        <w:rPr>
          <w:rFonts w:ascii="Arial" w:hAnsi="Arial" w:cs="Arial"/>
          <w:sz w:val="24"/>
          <w:szCs w:val="24"/>
        </w:rPr>
        <w:t xml:space="preserve"> - ¿Qué cuestionamientos me deja el video?</w:t>
      </w:r>
    </w:p>
    <w:p w:rsidR="00A14922" w:rsidRPr="005D0E49" w:rsidRDefault="00A14922" w:rsidP="00A14922">
      <w:pPr>
        <w:jc w:val="both"/>
        <w:rPr>
          <w:rFonts w:ascii="Arial" w:hAnsi="Arial" w:cs="Arial"/>
          <w:sz w:val="24"/>
          <w:szCs w:val="24"/>
        </w:rPr>
      </w:pPr>
      <w:r w:rsidRPr="005D0E49">
        <w:rPr>
          <w:rFonts w:ascii="Arial" w:hAnsi="Arial" w:cs="Arial"/>
          <w:sz w:val="24"/>
          <w:szCs w:val="24"/>
        </w:rPr>
        <w:t xml:space="preserve"> - ¿Por qué es necesario hacerse preguntas?</w:t>
      </w:r>
    </w:p>
    <w:p w:rsidR="00A14922" w:rsidRPr="005D0E49" w:rsidRDefault="00A14922" w:rsidP="00A14922">
      <w:pPr>
        <w:jc w:val="both"/>
        <w:rPr>
          <w:rFonts w:ascii="Arial" w:hAnsi="Arial" w:cs="Arial"/>
          <w:sz w:val="24"/>
          <w:szCs w:val="24"/>
        </w:rPr>
      </w:pPr>
      <w:r w:rsidRPr="005D0E49">
        <w:rPr>
          <w:rFonts w:ascii="Arial" w:hAnsi="Arial" w:cs="Arial"/>
          <w:sz w:val="24"/>
          <w:szCs w:val="24"/>
        </w:rPr>
        <w:t xml:space="preserve"> - ¿Qué consecuencias tiene el asombro y la problematización?</w:t>
      </w:r>
    </w:p>
    <w:p w:rsidR="00687015" w:rsidRPr="00E23E03" w:rsidRDefault="00687015" w:rsidP="00A14922">
      <w:pPr>
        <w:jc w:val="both"/>
        <w:rPr>
          <w:rFonts w:ascii="Arial" w:hAnsi="Arial" w:cs="Arial"/>
          <w:b/>
          <w:sz w:val="24"/>
          <w:szCs w:val="24"/>
        </w:rPr>
      </w:pPr>
      <w:r w:rsidRPr="00E23E03">
        <w:rPr>
          <w:rFonts w:ascii="Arial" w:hAnsi="Arial" w:cs="Arial"/>
          <w:b/>
          <w:sz w:val="24"/>
          <w:szCs w:val="24"/>
        </w:rPr>
        <w:t>H</w:t>
      </w:r>
      <w:r w:rsidR="00A14922" w:rsidRPr="00E23E03">
        <w:rPr>
          <w:rFonts w:ascii="Arial" w:hAnsi="Arial" w:cs="Arial"/>
          <w:b/>
          <w:sz w:val="24"/>
          <w:szCs w:val="24"/>
        </w:rPr>
        <w:t xml:space="preserve">acerse preguntas a partir del asombro– es propio de la filosofía, como también sucede con otros tipos de experiencias. </w:t>
      </w:r>
    </w:p>
    <w:p w:rsidR="00687015" w:rsidRDefault="00243ACD" w:rsidP="00A14922">
      <w:pPr>
        <w:jc w:val="both"/>
        <w:rPr>
          <w:rFonts w:ascii="Arial" w:hAnsi="Arial" w:cs="Arial"/>
          <w:sz w:val="24"/>
          <w:szCs w:val="24"/>
        </w:rPr>
      </w:pPr>
      <w:r>
        <w:rPr>
          <w:rFonts w:ascii="Arial" w:hAnsi="Arial" w:cs="Arial"/>
          <w:sz w:val="24"/>
          <w:szCs w:val="24"/>
        </w:rPr>
        <w:t>A continuación l</w:t>
      </w:r>
      <w:r w:rsidR="00A14922" w:rsidRPr="005D0E49">
        <w:rPr>
          <w:rFonts w:ascii="Arial" w:hAnsi="Arial" w:cs="Arial"/>
          <w:sz w:val="24"/>
          <w:szCs w:val="24"/>
        </w:rPr>
        <w:t>os e</w:t>
      </w:r>
      <w:r w:rsidR="00687015">
        <w:rPr>
          <w:rFonts w:ascii="Arial" w:hAnsi="Arial" w:cs="Arial"/>
          <w:sz w:val="24"/>
          <w:szCs w:val="24"/>
        </w:rPr>
        <w:t xml:space="preserve">studiantes leen </w:t>
      </w:r>
      <w:r w:rsidR="00A14922" w:rsidRPr="005D0E49">
        <w:rPr>
          <w:rFonts w:ascii="Arial" w:hAnsi="Arial" w:cs="Arial"/>
          <w:sz w:val="24"/>
          <w:szCs w:val="24"/>
        </w:rPr>
        <w:t>el texto del filósofo chileno Jorge Eduardo Rivera sobre el asom</w:t>
      </w:r>
      <w:r w:rsidR="00687015">
        <w:rPr>
          <w:rFonts w:ascii="Arial" w:hAnsi="Arial" w:cs="Arial"/>
          <w:sz w:val="24"/>
          <w:szCs w:val="24"/>
        </w:rPr>
        <w:t>bro y la filosofía (más abajo</w:t>
      </w:r>
      <w:r w:rsidR="00A14922" w:rsidRPr="005D0E49">
        <w:rPr>
          <w:rFonts w:ascii="Arial" w:hAnsi="Arial" w:cs="Arial"/>
          <w:sz w:val="24"/>
          <w:szCs w:val="24"/>
        </w:rPr>
        <w:t xml:space="preserve">). A partir de este, reflexionan sobre los momentos en que hayan experimentado algunas de las situaciones o sensaciones que son punto de partida de la filosofía, como las experiencias estéticas con la naturaleza o el arte, crisis sociales, dudas existenciales, etc. </w:t>
      </w:r>
      <w:r w:rsidR="00A14922" w:rsidRPr="003B79BC">
        <w:rPr>
          <w:rFonts w:ascii="Arial" w:hAnsi="Arial" w:cs="Arial"/>
          <w:b/>
          <w:sz w:val="24"/>
          <w:szCs w:val="24"/>
        </w:rPr>
        <w:t>Luego, elaboran una lista y, frente a cada situación, describen qué reflexión o pregunta les surge.</w:t>
      </w:r>
      <w:r w:rsidR="00A14922" w:rsidRPr="005D0E49">
        <w:rPr>
          <w:rFonts w:ascii="Arial" w:hAnsi="Arial" w:cs="Arial"/>
          <w:sz w:val="24"/>
          <w:szCs w:val="24"/>
        </w:rPr>
        <w:t xml:space="preserve"> </w:t>
      </w:r>
    </w:p>
    <w:p w:rsidR="00435AC2" w:rsidRPr="003B79BC" w:rsidRDefault="00435AC2" w:rsidP="00435AC2">
      <w:pPr>
        <w:pStyle w:val="Prrafodelista"/>
        <w:ind w:left="0"/>
        <w:jc w:val="both"/>
        <w:rPr>
          <w:rFonts w:ascii="Arial" w:hAnsi="Arial" w:cs="Arial"/>
          <w:b/>
          <w:sz w:val="24"/>
          <w:szCs w:val="24"/>
          <w:u w:val="single"/>
        </w:rPr>
      </w:pPr>
      <w:r w:rsidRPr="003B79BC">
        <w:rPr>
          <w:rFonts w:ascii="Arial" w:hAnsi="Arial" w:cs="Arial"/>
          <w:b/>
          <w:sz w:val="24"/>
          <w:szCs w:val="24"/>
          <w:u w:val="single"/>
        </w:rPr>
        <w:t xml:space="preserve">Texto: Extracto de </w:t>
      </w:r>
      <w:proofErr w:type="spellStart"/>
      <w:r w:rsidRPr="003B79BC">
        <w:rPr>
          <w:rFonts w:ascii="Arial" w:hAnsi="Arial" w:cs="Arial"/>
          <w:b/>
          <w:sz w:val="24"/>
          <w:szCs w:val="24"/>
          <w:u w:val="single"/>
        </w:rPr>
        <w:t>De</w:t>
      </w:r>
      <w:proofErr w:type="spellEnd"/>
      <w:r w:rsidRPr="003B79BC">
        <w:rPr>
          <w:rFonts w:ascii="Arial" w:hAnsi="Arial" w:cs="Arial"/>
          <w:b/>
          <w:sz w:val="24"/>
          <w:szCs w:val="24"/>
          <w:u w:val="single"/>
        </w:rPr>
        <w:t xml:space="preserve"> asombros y nostalgias, de Jorge Eduardo Rivera:</w:t>
      </w:r>
    </w:p>
    <w:p w:rsidR="00435AC2" w:rsidRPr="005D0E49" w:rsidRDefault="00435AC2" w:rsidP="00435AC2">
      <w:pPr>
        <w:pStyle w:val="Prrafodelista"/>
        <w:ind w:left="0"/>
        <w:jc w:val="both"/>
        <w:rPr>
          <w:rFonts w:ascii="Arial" w:hAnsi="Arial" w:cs="Arial"/>
          <w:sz w:val="24"/>
          <w:szCs w:val="24"/>
        </w:rPr>
      </w:pPr>
    </w:p>
    <w:p w:rsidR="00294BC7" w:rsidRDefault="00435AC2" w:rsidP="00435AC2">
      <w:pPr>
        <w:pStyle w:val="Prrafodelista"/>
        <w:ind w:left="0"/>
        <w:jc w:val="both"/>
        <w:rPr>
          <w:rFonts w:ascii="Arial" w:hAnsi="Arial" w:cs="Arial"/>
          <w:sz w:val="24"/>
          <w:szCs w:val="24"/>
        </w:rPr>
      </w:pPr>
      <w:r w:rsidRPr="005D0E49">
        <w:rPr>
          <w:rFonts w:ascii="Arial" w:hAnsi="Arial" w:cs="Arial"/>
          <w:sz w:val="24"/>
          <w:szCs w:val="24"/>
        </w:rPr>
        <w:t>“La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 ¿Qué es preguntar? La palabra preguntar viene del latín percunctari, que significa vacilar. Preguntar es vacilar. Y vacilar quiere decir perder la solidez, estar en peligro. Cuando estamos</w:t>
      </w:r>
      <w:r>
        <w:rPr>
          <w:rFonts w:ascii="Arial" w:hAnsi="Arial" w:cs="Arial"/>
          <w:sz w:val="24"/>
          <w:szCs w:val="24"/>
        </w:rPr>
        <w:t xml:space="preserve"> </w:t>
      </w:r>
      <w:r w:rsidRPr="005D0E49">
        <w:rPr>
          <w:rFonts w:ascii="Arial" w:hAnsi="Arial" w:cs="Arial"/>
          <w:sz w:val="24"/>
          <w:szCs w:val="24"/>
        </w:rPr>
        <w:t xml:space="preserve">tranquilamente sentados podemos descansar confiadamente. Estamos seguros, firmes. Y es ciertamente una delicia esta experiencia de la solidez y la firmeza. Es un modo de estar en la realidad que se caracteriza por la satisfacción: nos sentimos a gusto, estamos bien. 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w:t>
      </w:r>
    </w:p>
    <w:p w:rsidR="00294BC7" w:rsidRDefault="00294BC7" w:rsidP="00435AC2">
      <w:pPr>
        <w:pStyle w:val="Prrafodelista"/>
        <w:ind w:left="0"/>
        <w:jc w:val="both"/>
        <w:rPr>
          <w:rFonts w:ascii="Arial" w:hAnsi="Arial" w:cs="Arial"/>
          <w:sz w:val="24"/>
          <w:szCs w:val="24"/>
        </w:rPr>
      </w:pPr>
    </w:p>
    <w:p w:rsidR="00294BC7" w:rsidRDefault="00294BC7" w:rsidP="00435AC2">
      <w:pPr>
        <w:pStyle w:val="Prrafodelista"/>
        <w:ind w:left="0"/>
        <w:jc w:val="both"/>
        <w:rPr>
          <w:rFonts w:ascii="Arial" w:hAnsi="Arial" w:cs="Arial"/>
          <w:sz w:val="24"/>
          <w:szCs w:val="24"/>
        </w:rPr>
      </w:pPr>
    </w:p>
    <w:p w:rsidR="00294BC7" w:rsidRDefault="00294BC7" w:rsidP="00435AC2">
      <w:pPr>
        <w:pStyle w:val="Prrafodelista"/>
        <w:ind w:left="0"/>
        <w:jc w:val="both"/>
        <w:rPr>
          <w:rFonts w:ascii="Arial" w:hAnsi="Arial" w:cs="Arial"/>
          <w:sz w:val="24"/>
          <w:szCs w:val="24"/>
        </w:rPr>
      </w:pPr>
    </w:p>
    <w:p w:rsidR="003B79BC" w:rsidRDefault="00435AC2" w:rsidP="00435AC2">
      <w:pPr>
        <w:pStyle w:val="Prrafodelista"/>
        <w:ind w:left="0"/>
        <w:jc w:val="both"/>
        <w:rPr>
          <w:rFonts w:ascii="Arial" w:hAnsi="Arial" w:cs="Arial"/>
          <w:sz w:val="24"/>
          <w:szCs w:val="24"/>
        </w:rPr>
      </w:pPr>
      <w:proofErr w:type="gramStart"/>
      <w:r w:rsidRPr="005D0E49">
        <w:rPr>
          <w:rFonts w:ascii="Arial" w:hAnsi="Arial" w:cs="Arial"/>
          <w:sz w:val="24"/>
          <w:szCs w:val="24"/>
        </w:rPr>
        <w:t>huida</w:t>
      </w:r>
      <w:proofErr w:type="gramEnd"/>
      <w:r w:rsidRPr="005D0E49">
        <w:rPr>
          <w:rFonts w:ascii="Arial" w:hAnsi="Arial" w:cs="Arial"/>
          <w:sz w:val="24"/>
          <w:szCs w:val="24"/>
        </w:rPr>
        <w:t xml:space="preserve">. De lo que huimos es de la inseguridad. Huimos, quizás, para buscar refugio en un lugar seguro, donde no estemos amenazados. ¿Por qué huimos de la </w:t>
      </w:r>
      <w:r w:rsidR="00504546">
        <w:rPr>
          <w:rFonts w:ascii="Arial" w:hAnsi="Arial" w:cs="Arial"/>
          <w:sz w:val="24"/>
          <w:szCs w:val="24"/>
        </w:rPr>
        <w:t>inseguridad? Se diría que la in</w:t>
      </w:r>
      <w:r w:rsidRPr="005D0E49">
        <w:rPr>
          <w:rFonts w:ascii="Arial" w:hAnsi="Arial" w:cs="Arial"/>
          <w:sz w:val="24"/>
          <w:szCs w:val="24"/>
        </w:rPr>
        <w:t xml:space="preserve">seguridad es lo contrario de la vida. La in-seguridad nos amenaza: nos quita ese estar en la realidad en que nos sentíamos a gusto, es decir, nos quita –en cierto modo– la realidad en que estábamos. </w:t>
      </w:r>
    </w:p>
    <w:p w:rsidR="00435AC2" w:rsidRPr="005D0E49" w:rsidRDefault="00435AC2" w:rsidP="00435AC2">
      <w:pPr>
        <w:pStyle w:val="Prrafodelista"/>
        <w:ind w:left="0"/>
        <w:jc w:val="both"/>
        <w:rPr>
          <w:rFonts w:ascii="Arial" w:hAnsi="Arial" w:cs="Arial"/>
          <w:sz w:val="24"/>
          <w:szCs w:val="24"/>
        </w:rPr>
      </w:pPr>
      <w:r w:rsidRPr="005D0E49">
        <w:rPr>
          <w:rFonts w:ascii="Arial" w:hAnsi="Arial" w:cs="Arial"/>
          <w:sz w:val="24"/>
          <w:szCs w:val="24"/>
        </w:rPr>
        <w:t>En lo inseguro no se puede estar. Lo inseguro es lo inestable: es lo que vacila. Y huimos de lo vacilante, porque necesitamos estar firmes. Porque estar, en sentido pleno, es estar firmes, estar en lo firme. […]</w:t>
      </w:r>
    </w:p>
    <w:p w:rsidR="00435AC2" w:rsidRDefault="00435AC2" w:rsidP="00435AC2">
      <w:pPr>
        <w:pStyle w:val="Prrafodelista"/>
        <w:ind w:left="0"/>
        <w:jc w:val="both"/>
        <w:rPr>
          <w:rFonts w:ascii="Arial" w:hAnsi="Arial" w:cs="Arial"/>
          <w:sz w:val="24"/>
          <w:szCs w:val="24"/>
        </w:rPr>
      </w:pPr>
      <w:r w:rsidRPr="005D0E49">
        <w:rPr>
          <w:rFonts w:ascii="Arial" w:hAnsi="Arial" w:cs="Arial"/>
          <w:sz w:val="24"/>
          <w:szCs w:val="24"/>
        </w:rPr>
        <w:t>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 son y sólo son en su real y efectivo preguntarse”. ¿Qué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 ¿De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 como nos son familiares nuestros padres, nuestros hermanos o el perro regalón– se le ha convertido al ser humano, de pronto, en algo problemático, extraño, ajeno y lejano. 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 Pero la extrañeza filosófica no es una</w:t>
      </w:r>
    </w:p>
    <w:p w:rsidR="00435AC2" w:rsidRDefault="00435AC2" w:rsidP="00435AC2">
      <w:pPr>
        <w:pStyle w:val="Prrafodelista"/>
        <w:ind w:left="0"/>
        <w:jc w:val="both"/>
        <w:rPr>
          <w:rFonts w:ascii="Arial" w:hAnsi="Arial" w:cs="Arial"/>
          <w:sz w:val="24"/>
          <w:szCs w:val="24"/>
        </w:rPr>
      </w:pPr>
      <w:proofErr w:type="gramStart"/>
      <w:r w:rsidRPr="005D0E49">
        <w:rPr>
          <w:rFonts w:ascii="Arial" w:hAnsi="Arial" w:cs="Arial"/>
          <w:sz w:val="24"/>
          <w:szCs w:val="24"/>
        </w:rPr>
        <w:t>extrañeza</w:t>
      </w:r>
      <w:proofErr w:type="gramEnd"/>
      <w:r w:rsidRPr="005D0E49">
        <w:rPr>
          <w:rFonts w:ascii="Arial" w:hAnsi="Arial" w:cs="Arial"/>
          <w:sz w:val="24"/>
          <w:szCs w:val="24"/>
        </w:rPr>
        <w:t xml:space="preserve"> por esto o lo otro, por tal o cual cosa que de repente se nos haya vuelto asombrosa. No. La extrañeza filosófica es una extrañeza absoluta. En ello todo se nos hace extraño. Y lo que en todo nos extraña es algo que está en todas las cosas: su ser, su realidad. Nos extraña que las cosas sean, que sean reales”. [De asombros y nostalgias, Jorge Eduardo Rivera, p. 332-334, 2016, Ediciones UC, Santiago]</w:t>
      </w:r>
    </w:p>
    <w:p w:rsidR="002E6F1F" w:rsidRPr="00BD6942" w:rsidRDefault="002E6F1F" w:rsidP="002E6F1F">
      <w:pPr>
        <w:jc w:val="both"/>
        <w:rPr>
          <w:rFonts w:ascii="Arial" w:hAnsi="Arial" w:cs="Arial"/>
          <w:b/>
          <w:sz w:val="24"/>
          <w:szCs w:val="24"/>
        </w:rPr>
      </w:pPr>
      <w:r w:rsidRPr="00BD6942">
        <w:rPr>
          <w:rFonts w:ascii="Arial" w:hAnsi="Arial" w:cs="Arial"/>
          <w:b/>
          <w:sz w:val="24"/>
          <w:szCs w:val="24"/>
        </w:rPr>
        <w:t xml:space="preserve">PREGUNTAS FILOSÓFICAS </w:t>
      </w:r>
    </w:p>
    <w:p w:rsidR="002E6F1F" w:rsidRPr="005D0E49" w:rsidRDefault="00BD6942" w:rsidP="002E6F1F">
      <w:pPr>
        <w:jc w:val="both"/>
        <w:rPr>
          <w:rFonts w:ascii="Arial" w:hAnsi="Arial" w:cs="Arial"/>
          <w:sz w:val="24"/>
          <w:szCs w:val="24"/>
        </w:rPr>
      </w:pPr>
      <w:r>
        <w:rPr>
          <w:rFonts w:ascii="Arial" w:hAnsi="Arial" w:cs="Arial"/>
          <w:sz w:val="24"/>
          <w:szCs w:val="24"/>
        </w:rPr>
        <w:t>L</w:t>
      </w:r>
      <w:r w:rsidR="00B466EA">
        <w:rPr>
          <w:rFonts w:ascii="Arial" w:hAnsi="Arial" w:cs="Arial"/>
          <w:sz w:val="24"/>
          <w:szCs w:val="24"/>
        </w:rPr>
        <w:t>os estudiantes analizan</w:t>
      </w:r>
      <w:r w:rsidR="002E6F1F" w:rsidRPr="005D0E49">
        <w:rPr>
          <w:rFonts w:ascii="Arial" w:hAnsi="Arial" w:cs="Arial"/>
          <w:sz w:val="24"/>
          <w:szCs w:val="24"/>
        </w:rPr>
        <w:t xml:space="preserve"> las situaciones y preguntas que pudieron identificar de manera personal. A partir de e</w:t>
      </w:r>
      <w:r w:rsidR="00B466EA">
        <w:rPr>
          <w:rFonts w:ascii="Arial" w:hAnsi="Arial" w:cs="Arial"/>
          <w:sz w:val="24"/>
          <w:szCs w:val="24"/>
        </w:rPr>
        <w:t>llas, identifican</w:t>
      </w:r>
      <w:r w:rsidR="002E6F1F" w:rsidRPr="005D0E49">
        <w:rPr>
          <w:rFonts w:ascii="Arial" w:hAnsi="Arial" w:cs="Arial"/>
          <w:sz w:val="24"/>
          <w:szCs w:val="24"/>
        </w:rPr>
        <w:t xml:space="preserve"> cuáles son filosóficas a partir de los criterios </w:t>
      </w:r>
      <w:r w:rsidR="00B466EA">
        <w:rPr>
          <w:rFonts w:ascii="Arial" w:hAnsi="Arial" w:cs="Arial"/>
          <w:sz w:val="24"/>
          <w:szCs w:val="24"/>
        </w:rPr>
        <w:t>que se presentan en la tabla. (Recuerda que las principales características de las preguntas filosóficas se encuentran en la guía anterior subida a plataforma)</w:t>
      </w:r>
    </w:p>
    <w:tbl>
      <w:tblPr>
        <w:tblStyle w:val="Tablaconcuadrcula"/>
        <w:tblW w:w="0" w:type="auto"/>
        <w:tblLook w:val="04A0" w:firstRow="1" w:lastRow="0" w:firstColumn="1" w:lastColumn="0" w:noHBand="0" w:noVBand="1"/>
      </w:tblPr>
      <w:tblGrid>
        <w:gridCol w:w="2093"/>
        <w:gridCol w:w="4252"/>
        <w:gridCol w:w="4633"/>
      </w:tblGrid>
      <w:tr w:rsidR="002E6F1F" w:rsidRPr="005D0E49" w:rsidTr="00B466EA">
        <w:trPr>
          <w:trHeight w:val="575"/>
        </w:trPr>
        <w:tc>
          <w:tcPr>
            <w:tcW w:w="2093" w:type="dxa"/>
          </w:tcPr>
          <w:p w:rsidR="002E6F1F" w:rsidRPr="005D0E49" w:rsidRDefault="002E6F1F" w:rsidP="0022046D">
            <w:pPr>
              <w:jc w:val="both"/>
              <w:rPr>
                <w:rFonts w:ascii="Arial" w:hAnsi="Arial" w:cs="Arial"/>
                <w:sz w:val="24"/>
                <w:szCs w:val="24"/>
              </w:rPr>
            </w:pPr>
            <w:r w:rsidRPr="005D0E49">
              <w:rPr>
                <w:rFonts w:ascii="Arial" w:hAnsi="Arial" w:cs="Arial"/>
                <w:sz w:val="24"/>
                <w:szCs w:val="24"/>
              </w:rPr>
              <w:t>Tipo de pregunta</w:t>
            </w:r>
          </w:p>
        </w:tc>
        <w:tc>
          <w:tcPr>
            <w:tcW w:w="4252" w:type="dxa"/>
          </w:tcPr>
          <w:p w:rsidR="002E6F1F" w:rsidRPr="005D0E49" w:rsidRDefault="002E6F1F" w:rsidP="0022046D">
            <w:pPr>
              <w:jc w:val="both"/>
              <w:rPr>
                <w:rFonts w:ascii="Arial" w:hAnsi="Arial" w:cs="Arial"/>
                <w:sz w:val="24"/>
                <w:szCs w:val="24"/>
              </w:rPr>
            </w:pPr>
            <w:r w:rsidRPr="005D0E49">
              <w:rPr>
                <w:rFonts w:ascii="Arial" w:hAnsi="Arial" w:cs="Arial"/>
                <w:sz w:val="24"/>
                <w:szCs w:val="24"/>
              </w:rPr>
              <w:t>Características</w:t>
            </w:r>
          </w:p>
        </w:tc>
        <w:tc>
          <w:tcPr>
            <w:tcW w:w="4633" w:type="dxa"/>
          </w:tcPr>
          <w:p w:rsidR="002E6F1F" w:rsidRPr="005D0E49" w:rsidRDefault="002E6F1F" w:rsidP="0022046D">
            <w:pPr>
              <w:jc w:val="both"/>
              <w:rPr>
                <w:rFonts w:ascii="Arial" w:hAnsi="Arial" w:cs="Arial"/>
                <w:sz w:val="24"/>
                <w:szCs w:val="24"/>
              </w:rPr>
            </w:pPr>
            <w:r w:rsidRPr="005D0E49">
              <w:rPr>
                <w:rFonts w:ascii="Arial" w:hAnsi="Arial" w:cs="Arial"/>
                <w:sz w:val="24"/>
                <w:szCs w:val="24"/>
              </w:rPr>
              <w:t>Ejemplos:</w:t>
            </w:r>
          </w:p>
        </w:tc>
      </w:tr>
      <w:tr w:rsidR="002E6F1F" w:rsidRPr="005D0E49" w:rsidTr="00B466EA">
        <w:trPr>
          <w:trHeight w:val="2004"/>
        </w:trPr>
        <w:tc>
          <w:tcPr>
            <w:tcW w:w="2093" w:type="dxa"/>
          </w:tcPr>
          <w:p w:rsidR="002E6F1F" w:rsidRPr="005D0E49" w:rsidRDefault="002E6F1F" w:rsidP="0022046D">
            <w:pPr>
              <w:jc w:val="both"/>
              <w:rPr>
                <w:rFonts w:ascii="Arial" w:hAnsi="Arial" w:cs="Arial"/>
                <w:sz w:val="24"/>
                <w:szCs w:val="24"/>
              </w:rPr>
            </w:pPr>
            <w:r w:rsidRPr="005D0E49">
              <w:rPr>
                <w:rFonts w:ascii="Arial" w:hAnsi="Arial" w:cs="Arial"/>
                <w:sz w:val="24"/>
                <w:szCs w:val="24"/>
              </w:rPr>
              <w:t>Filosófica</w:t>
            </w:r>
          </w:p>
        </w:tc>
        <w:tc>
          <w:tcPr>
            <w:tcW w:w="4252" w:type="dxa"/>
          </w:tcPr>
          <w:p w:rsidR="002E6F1F" w:rsidRDefault="002E6F1F" w:rsidP="0022046D">
            <w:pPr>
              <w:jc w:val="both"/>
              <w:rPr>
                <w:rFonts w:ascii="Arial" w:hAnsi="Arial" w:cs="Arial"/>
                <w:sz w:val="24"/>
                <w:szCs w:val="24"/>
              </w:rPr>
            </w:pPr>
            <w:r w:rsidRPr="005D0E49">
              <w:rPr>
                <w:rFonts w:ascii="Arial" w:hAnsi="Arial" w:cs="Arial"/>
                <w:sz w:val="24"/>
                <w:szCs w:val="24"/>
              </w:rPr>
              <w:t>- Preguntan acerca de los principios y/o fundamentos.</w:t>
            </w:r>
          </w:p>
          <w:p w:rsidR="00B466EA" w:rsidRPr="005D0E49" w:rsidRDefault="00B466EA" w:rsidP="0022046D">
            <w:pPr>
              <w:jc w:val="both"/>
              <w:rPr>
                <w:rFonts w:ascii="Arial" w:hAnsi="Arial" w:cs="Arial"/>
                <w:sz w:val="24"/>
                <w:szCs w:val="24"/>
              </w:rPr>
            </w:pPr>
          </w:p>
          <w:p w:rsidR="002E6F1F" w:rsidRDefault="002E6F1F" w:rsidP="0022046D">
            <w:pPr>
              <w:jc w:val="both"/>
              <w:rPr>
                <w:rFonts w:ascii="Arial" w:hAnsi="Arial" w:cs="Arial"/>
                <w:sz w:val="24"/>
                <w:szCs w:val="24"/>
              </w:rPr>
            </w:pPr>
            <w:r w:rsidRPr="005D0E49">
              <w:rPr>
                <w:rFonts w:ascii="Arial" w:hAnsi="Arial" w:cs="Arial"/>
                <w:sz w:val="24"/>
                <w:szCs w:val="24"/>
              </w:rPr>
              <w:t>- Hay más de una respuesta posible.</w:t>
            </w:r>
          </w:p>
          <w:p w:rsidR="00B466EA" w:rsidRPr="005D0E49" w:rsidRDefault="00B466EA" w:rsidP="0022046D">
            <w:pPr>
              <w:jc w:val="both"/>
              <w:rPr>
                <w:rFonts w:ascii="Arial" w:hAnsi="Arial" w:cs="Arial"/>
                <w:sz w:val="24"/>
                <w:szCs w:val="24"/>
              </w:rPr>
            </w:pPr>
          </w:p>
          <w:p w:rsidR="002E6F1F" w:rsidRPr="005D0E49" w:rsidRDefault="002E6F1F" w:rsidP="0022046D">
            <w:pPr>
              <w:jc w:val="both"/>
              <w:rPr>
                <w:rFonts w:ascii="Arial" w:hAnsi="Arial" w:cs="Arial"/>
                <w:sz w:val="24"/>
                <w:szCs w:val="24"/>
              </w:rPr>
            </w:pPr>
            <w:r w:rsidRPr="005D0E49">
              <w:rPr>
                <w:rFonts w:ascii="Arial" w:hAnsi="Arial" w:cs="Arial"/>
                <w:sz w:val="24"/>
                <w:szCs w:val="24"/>
              </w:rPr>
              <w:t>- Problematizan lo que se presenta como “obvio” o “dado”.</w:t>
            </w:r>
          </w:p>
          <w:p w:rsidR="002E6F1F" w:rsidRPr="005D0E49" w:rsidRDefault="002E6F1F" w:rsidP="0022046D">
            <w:pPr>
              <w:jc w:val="both"/>
              <w:rPr>
                <w:rFonts w:ascii="Arial" w:hAnsi="Arial" w:cs="Arial"/>
                <w:sz w:val="24"/>
                <w:szCs w:val="24"/>
              </w:rPr>
            </w:pPr>
          </w:p>
        </w:tc>
        <w:tc>
          <w:tcPr>
            <w:tcW w:w="4633" w:type="dxa"/>
          </w:tcPr>
          <w:p w:rsidR="002E6F1F" w:rsidRPr="005D0E49" w:rsidRDefault="002E6F1F" w:rsidP="0022046D">
            <w:pPr>
              <w:jc w:val="both"/>
              <w:rPr>
                <w:rFonts w:ascii="Arial" w:hAnsi="Arial" w:cs="Arial"/>
                <w:sz w:val="24"/>
                <w:szCs w:val="24"/>
              </w:rPr>
            </w:pPr>
          </w:p>
        </w:tc>
      </w:tr>
    </w:tbl>
    <w:p w:rsidR="002E6F1F" w:rsidRPr="005D0E49" w:rsidRDefault="002E6F1F" w:rsidP="002E6F1F">
      <w:pPr>
        <w:jc w:val="both"/>
        <w:rPr>
          <w:rFonts w:ascii="Arial" w:hAnsi="Arial" w:cs="Arial"/>
          <w:sz w:val="24"/>
          <w:szCs w:val="24"/>
        </w:rPr>
      </w:pPr>
    </w:p>
    <w:p w:rsidR="002E6F1F" w:rsidRPr="005D0E49" w:rsidRDefault="002E6F1F" w:rsidP="00435AC2">
      <w:pPr>
        <w:pStyle w:val="Prrafodelista"/>
        <w:ind w:left="0"/>
        <w:jc w:val="both"/>
        <w:rPr>
          <w:rFonts w:ascii="Arial" w:hAnsi="Arial" w:cs="Arial"/>
          <w:sz w:val="24"/>
          <w:szCs w:val="24"/>
        </w:rPr>
      </w:pPr>
    </w:p>
    <w:sectPr w:rsidR="002E6F1F" w:rsidRPr="005D0E49" w:rsidSect="0094199B">
      <w:head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2A" w:rsidRDefault="005D7F2A" w:rsidP="001A3C09">
      <w:pPr>
        <w:spacing w:after="0" w:line="240" w:lineRule="auto"/>
      </w:pPr>
      <w:r>
        <w:separator/>
      </w:r>
    </w:p>
  </w:endnote>
  <w:endnote w:type="continuationSeparator" w:id="0">
    <w:p w:rsidR="005D7F2A" w:rsidRDefault="005D7F2A" w:rsidP="001A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2A" w:rsidRDefault="005D7F2A" w:rsidP="001A3C09">
      <w:pPr>
        <w:spacing w:after="0" w:line="240" w:lineRule="auto"/>
      </w:pPr>
      <w:r>
        <w:separator/>
      </w:r>
    </w:p>
  </w:footnote>
  <w:footnote w:type="continuationSeparator" w:id="0">
    <w:p w:rsidR="005D7F2A" w:rsidRDefault="005D7F2A" w:rsidP="001A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09" w:rsidRDefault="001A3C09">
    <w:pPr>
      <w:pStyle w:val="Encabezado"/>
    </w:pPr>
    <w:r>
      <w:rPr>
        <w:noProof/>
        <w:lang w:eastAsia="es-CL"/>
      </w:rPr>
      <w:drawing>
        <wp:anchor distT="0" distB="0" distL="114300" distR="114300" simplePos="0" relativeHeight="251658240" behindDoc="1" locked="0" layoutInCell="1" allowOverlap="1" wp14:anchorId="09C4B5BD" wp14:editId="5A7CC08A">
          <wp:simplePos x="0" y="0"/>
          <wp:positionH relativeFrom="column">
            <wp:posOffset>-3810</wp:posOffset>
          </wp:positionH>
          <wp:positionV relativeFrom="paragraph">
            <wp:posOffset>-182880</wp:posOffset>
          </wp:positionV>
          <wp:extent cx="5810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83D"/>
    <w:multiLevelType w:val="hybridMultilevel"/>
    <w:tmpl w:val="5380AE24"/>
    <w:lvl w:ilvl="0" w:tplc="340A000D">
      <w:start w:val="1"/>
      <w:numFmt w:val="bullet"/>
      <w:lvlText w:val=""/>
      <w:lvlJc w:val="left"/>
      <w:pPr>
        <w:ind w:left="1125" w:hanging="360"/>
      </w:pPr>
      <w:rPr>
        <w:rFonts w:ascii="Wingdings" w:hAnsi="Wingdings"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nsid w:val="0F16044D"/>
    <w:multiLevelType w:val="hybridMultilevel"/>
    <w:tmpl w:val="7BA856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DE65F2D"/>
    <w:multiLevelType w:val="hybridMultilevel"/>
    <w:tmpl w:val="5D50193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D4A6127"/>
    <w:multiLevelType w:val="hybridMultilevel"/>
    <w:tmpl w:val="C09CA8F6"/>
    <w:lvl w:ilvl="0" w:tplc="03181212">
      <w:numFmt w:val="bullet"/>
      <w:lvlText w:val="-"/>
      <w:lvlJc w:val="left"/>
      <w:pPr>
        <w:ind w:left="720" w:hanging="360"/>
      </w:pPr>
      <w:rPr>
        <w:rFonts w:ascii="Times New Roman" w:eastAsiaTheme="minorHAnsi"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3FF7B85"/>
    <w:multiLevelType w:val="hybridMultilevel"/>
    <w:tmpl w:val="E2DCA1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8F5474D"/>
    <w:multiLevelType w:val="hybridMultilevel"/>
    <w:tmpl w:val="220A437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9070B69"/>
    <w:multiLevelType w:val="hybridMultilevel"/>
    <w:tmpl w:val="8E98ED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22"/>
    <w:rsid w:val="00077127"/>
    <w:rsid w:val="000D4A46"/>
    <w:rsid w:val="001A3C09"/>
    <w:rsid w:val="002325A6"/>
    <w:rsid w:val="00243ACD"/>
    <w:rsid w:val="00294BC7"/>
    <w:rsid w:val="002E6F1F"/>
    <w:rsid w:val="002F3F15"/>
    <w:rsid w:val="003B79BC"/>
    <w:rsid w:val="00435AC2"/>
    <w:rsid w:val="00504546"/>
    <w:rsid w:val="005D0E49"/>
    <w:rsid w:val="005D7F2A"/>
    <w:rsid w:val="00602B04"/>
    <w:rsid w:val="00611E00"/>
    <w:rsid w:val="006440E6"/>
    <w:rsid w:val="00687015"/>
    <w:rsid w:val="00720C08"/>
    <w:rsid w:val="007E7587"/>
    <w:rsid w:val="00860CAA"/>
    <w:rsid w:val="0094199B"/>
    <w:rsid w:val="00A14922"/>
    <w:rsid w:val="00B466EA"/>
    <w:rsid w:val="00B7545E"/>
    <w:rsid w:val="00BA00F3"/>
    <w:rsid w:val="00BD6942"/>
    <w:rsid w:val="00C23053"/>
    <w:rsid w:val="00D820C2"/>
    <w:rsid w:val="00DA0234"/>
    <w:rsid w:val="00DC4130"/>
    <w:rsid w:val="00E050FD"/>
    <w:rsid w:val="00E23E03"/>
    <w:rsid w:val="00E4435B"/>
    <w:rsid w:val="00FC28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4922"/>
    <w:rPr>
      <w:color w:val="0000FF" w:themeColor="hyperlink"/>
      <w:u w:val="single"/>
    </w:rPr>
  </w:style>
  <w:style w:type="table" w:styleId="Tablaconcuadrcula">
    <w:name w:val="Table Grid"/>
    <w:basedOn w:val="Tablanormal"/>
    <w:uiPriority w:val="59"/>
    <w:rsid w:val="00A1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3F15"/>
    <w:pPr>
      <w:ind w:left="720"/>
      <w:contextualSpacing/>
    </w:pPr>
  </w:style>
  <w:style w:type="paragraph" w:styleId="Encabezado">
    <w:name w:val="header"/>
    <w:basedOn w:val="Normal"/>
    <w:link w:val="EncabezadoCar"/>
    <w:uiPriority w:val="99"/>
    <w:unhideWhenUsed/>
    <w:rsid w:val="001A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C09"/>
  </w:style>
  <w:style w:type="paragraph" w:styleId="Piedepgina">
    <w:name w:val="footer"/>
    <w:basedOn w:val="Normal"/>
    <w:link w:val="PiedepginaCar"/>
    <w:uiPriority w:val="99"/>
    <w:unhideWhenUsed/>
    <w:rsid w:val="001A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C09"/>
  </w:style>
  <w:style w:type="paragraph" w:styleId="Textodeglobo">
    <w:name w:val="Balloon Text"/>
    <w:basedOn w:val="Normal"/>
    <w:link w:val="TextodegloboCar"/>
    <w:uiPriority w:val="99"/>
    <w:semiHidden/>
    <w:unhideWhenUsed/>
    <w:rsid w:val="001A3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4922"/>
    <w:rPr>
      <w:color w:val="0000FF" w:themeColor="hyperlink"/>
      <w:u w:val="single"/>
    </w:rPr>
  </w:style>
  <w:style w:type="table" w:styleId="Tablaconcuadrcula">
    <w:name w:val="Table Grid"/>
    <w:basedOn w:val="Tablanormal"/>
    <w:uiPriority w:val="59"/>
    <w:rsid w:val="00A1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3F15"/>
    <w:pPr>
      <w:ind w:left="720"/>
      <w:contextualSpacing/>
    </w:pPr>
  </w:style>
  <w:style w:type="paragraph" w:styleId="Encabezado">
    <w:name w:val="header"/>
    <w:basedOn w:val="Normal"/>
    <w:link w:val="EncabezadoCar"/>
    <w:uiPriority w:val="99"/>
    <w:unhideWhenUsed/>
    <w:rsid w:val="001A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C09"/>
  </w:style>
  <w:style w:type="paragraph" w:styleId="Piedepgina">
    <w:name w:val="footer"/>
    <w:basedOn w:val="Normal"/>
    <w:link w:val="PiedepginaCar"/>
    <w:uiPriority w:val="99"/>
    <w:unhideWhenUsed/>
    <w:rsid w:val="001A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C09"/>
  </w:style>
  <w:style w:type="paragraph" w:styleId="Textodeglobo">
    <w:name w:val="Balloon Text"/>
    <w:basedOn w:val="Normal"/>
    <w:link w:val="TextodegloboCar"/>
    <w:uiPriority w:val="99"/>
    <w:semiHidden/>
    <w:unhideWhenUsed/>
    <w:rsid w:val="001A3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952">
      <w:bodyDiv w:val="1"/>
      <w:marLeft w:val="0"/>
      <w:marRight w:val="0"/>
      <w:marTop w:val="0"/>
      <w:marBottom w:val="0"/>
      <w:divBdr>
        <w:top w:val="none" w:sz="0" w:space="0" w:color="auto"/>
        <w:left w:val="none" w:sz="0" w:space="0" w:color="auto"/>
        <w:bottom w:val="none" w:sz="0" w:space="0" w:color="auto"/>
        <w:right w:val="none" w:sz="0" w:space="0" w:color="auto"/>
      </w:divBdr>
    </w:div>
    <w:div w:id="597755103">
      <w:bodyDiv w:val="1"/>
      <w:marLeft w:val="0"/>
      <w:marRight w:val="0"/>
      <w:marTop w:val="0"/>
      <w:marBottom w:val="0"/>
      <w:divBdr>
        <w:top w:val="none" w:sz="0" w:space="0" w:color="auto"/>
        <w:left w:val="none" w:sz="0" w:space="0" w:color="auto"/>
        <w:bottom w:val="none" w:sz="0" w:space="0" w:color="auto"/>
        <w:right w:val="none" w:sz="0" w:space="0" w:color="auto"/>
      </w:divBdr>
    </w:div>
    <w:div w:id="8246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hiWVxreqhU" TargetMode="External"/><Relationship Id="rId5" Type="http://schemas.openxmlformats.org/officeDocument/2006/relationships/settings" Target="settings.xml"/><Relationship Id="rId10" Type="http://schemas.openxmlformats.org/officeDocument/2006/relationships/hyperlink" Target="https://www.youtube.com/watch?v=NTwPW3APLBo" TargetMode="External"/><Relationship Id="rId4" Type="http://schemas.microsoft.com/office/2007/relationships/stylesWithEffects" Target="stylesWithEffects.xml"/><Relationship Id="rId9" Type="http://schemas.openxmlformats.org/officeDocument/2006/relationships/hyperlink" Target="https://www.youtube.com/watch?v=th3nnEpITz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A18E-C1AA-44DC-A7A5-FFF09693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7435</TotalTime>
  <Pages>3</Pages>
  <Words>1487</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martinez alfaro</dc:creator>
  <cp:lastModifiedBy>nelson martinez alfaro</cp:lastModifiedBy>
  <cp:revision>24</cp:revision>
  <dcterms:created xsi:type="dcterms:W3CDTF">2020-04-30T21:22:00Z</dcterms:created>
  <dcterms:modified xsi:type="dcterms:W3CDTF">2020-05-08T02:37:00Z</dcterms:modified>
</cp:coreProperties>
</file>